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85A1" w14:textId="77777777" w:rsidR="004D5EFA" w:rsidRDefault="001F7934">
      <w:pPr>
        <w:jc w:val="center"/>
      </w:pPr>
      <w:r>
        <w:rPr>
          <w:b/>
          <w:sz w:val="28"/>
        </w:rPr>
        <w:t>NORMAN S. GERSTEIN</w:t>
      </w:r>
    </w:p>
    <w:p w14:paraId="59B62590" w14:textId="77777777" w:rsidR="004D5EFA" w:rsidRDefault="001F7934">
      <w:pPr>
        <w:jc w:val="center"/>
      </w:pPr>
      <w:r>
        <w:t>Mediator | Arbitrator | Special Master | Insurance Appraisal Umpire</w:t>
      </w:r>
    </w:p>
    <w:p w14:paraId="3BCBE85E" w14:textId="77777777" w:rsidR="004D5EFA" w:rsidRDefault="001F7934">
      <w:pPr>
        <w:jc w:val="center"/>
      </w:pPr>
      <w:r>
        <w:t>Former Circuit Court Judge</w:t>
      </w:r>
    </w:p>
    <w:p w14:paraId="189E3CEF" w14:textId="393D3B92" w:rsidR="004D5EFA" w:rsidRDefault="001F7934">
      <w:pPr>
        <w:jc w:val="center"/>
      </w:pPr>
      <w:r>
        <w:t xml:space="preserve">Florida | </w:t>
      </w:r>
      <w:r w:rsidR="00375139">
        <w:t>786-363-5615</w:t>
      </w:r>
      <w:r>
        <w:t xml:space="preserve"> | </w:t>
      </w:r>
      <w:r w:rsidR="00F42F63">
        <w:t>nsglaw</w:t>
      </w:r>
      <w:r w:rsidR="00375139">
        <w:t>@icloud.com</w:t>
      </w:r>
      <w:r>
        <w:t xml:space="preserve"> | </w:t>
      </w:r>
      <w:r w:rsidR="00375139">
        <w:t>www.normangerstein.com</w:t>
      </w:r>
    </w:p>
    <w:p w14:paraId="09946E0D" w14:textId="77777777" w:rsidR="004D5EFA" w:rsidRDefault="004D5EFA"/>
    <w:p w14:paraId="1E4E984E" w14:textId="77777777" w:rsidR="004D5EFA" w:rsidRDefault="001F7934">
      <w:r>
        <w:rPr>
          <w:b/>
        </w:rPr>
        <w:t>PROFESSIONAL SUMMARY</w:t>
      </w:r>
    </w:p>
    <w:p w14:paraId="4835A8ED" w14:textId="77777777" w:rsidR="004D5EFA" w:rsidRDefault="001F7934">
      <w:r>
        <w:t>Former Miami-Dade Circuit Court Judge with more than 40 years of service in the justice system, including 29 years on the bench. Since 2010, full-time neutral resolving complex civil, commercial, probate, and insurance disputes. Recognized for judicial temperament, efficiency, and fairness, with consistently high peer evaluations.</w:t>
      </w:r>
    </w:p>
    <w:p w14:paraId="4D9E559A" w14:textId="77777777" w:rsidR="004D5EFA" w:rsidRDefault="001F7934">
      <w:r>
        <w:rPr>
          <w:b/>
        </w:rPr>
        <w:t>NEUTRAL EXPERIENCE</w:t>
      </w:r>
    </w:p>
    <w:p w14:paraId="4E46D60D" w14:textId="77777777" w:rsidR="004D5EFA" w:rsidRDefault="001F7934">
      <w:r>
        <w:rPr>
          <w:b/>
        </w:rPr>
        <w:t>Mediator, Arbitrator, Special Master, Insurance Umpire | 2010–Present</w:t>
      </w:r>
    </w:p>
    <w:p w14:paraId="0E8E9A26" w14:textId="77777777" w:rsidR="004D5EFA" w:rsidRDefault="001F7934">
      <w:r>
        <w:t>Conducted more than 2,700 mediations and 230 arbitrations. Serves as Neutral Umpire in binding insurance appraisal matters. Resolves commercial and business litigation, insurance coverage and valuation disputes, trusts and probate matters, personal injury and medical malpractice claims, negligent security and premises liability, foreclosure and real property disputes, and land use and zoning matters. Known for thorough preparation, firm case management, and clear, well-reasoned rulings.</w:t>
      </w:r>
    </w:p>
    <w:p w14:paraId="0FBC6D16" w14:textId="77777777" w:rsidR="004D5EFA" w:rsidRDefault="001F7934">
      <w:r>
        <w:rPr>
          <w:b/>
        </w:rPr>
        <w:t>JUDICIAL EXPERIENCE</w:t>
      </w:r>
    </w:p>
    <w:p w14:paraId="4AB1B132" w14:textId="75D8D448" w:rsidR="004D5EFA" w:rsidRPr="001D760D" w:rsidRDefault="001F7934">
      <w:pPr>
        <w:rPr>
          <w:b/>
        </w:rPr>
      </w:pPr>
      <w:r>
        <w:rPr>
          <w:b/>
        </w:rPr>
        <w:t>Circuit Court Judge, Miami-Dade County | Appointed by Governor Bob Graham | 1986–2010</w:t>
      </w:r>
    </w:p>
    <w:p w14:paraId="1DE79A97" w14:textId="77777777" w:rsidR="004D5EFA" w:rsidRDefault="001F7934">
      <w:r>
        <w:t>Served in Civil, Complex Civil, Criminal, Probate, Juvenile, and DUI divisions. Presided over high-stakes trials and complex litigation. Consistently received top ratings in the Dade County Bar Association Judicial Poll.</w:t>
      </w:r>
    </w:p>
    <w:p w14:paraId="59225B03" w14:textId="77777777" w:rsidR="004D5EFA" w:rsidRDefault="001F7934">
      <w:r>
        <w:rPr>
          <w:b/>
        </w:rPr>
        <w:t>County Court Judge, Miami-Dade County | Appointed by Governor Bob Graham | 1981–1986</w:t>
      </w:r>
    </w:p>
    <w:p w14:paraId="160A58DC" w14:textId="77777777" w:rsidR="004D5EFA" w:rsidRDefault="001F7934">
      <w:r>
        <w:rPr>
          <w:b/>
        </w:rPr>
        <w:t>EARLY LEGAL EXPERIENCE</w:t>
      </w:r>
    </w:p>
    <w:p w14:paraId="25FFB070" w14:textId="77777777" w:rsidR="004D5EFA" w:rsidRDefault="001F7934">
      <w:r>
        <w:rPr>
          <w:b/>
        </w:rPr>
        <w:t>Assistant Public Defender and Special Assistant State Attorney | 1973–1981</w:t>
      </w:r>
    </w:p>
    <w:p w14:paraId="5D207B39" w14:textId="77777777" w:rsidR="004D5EFA" w:rsidRDefault="001F7934">
      <w:r>
        <w:t>Extensive criminal trial experience with strong foundation in advocacy, evidence, and courtroom procedure.</w:t>
      </w:r>
    </w:p>
    <w:p w14:paraId="42241EEF" w14:textId="77777777" w:rsidR="004D5EFA" w:rsidRDefault="001F7934">
      <w:r>
        <w:rPr>
          <w:b/>
        </w:rPr>
        <w:t>EDUCATION</w:t>
      </w:r>
    </w:p>
    <w:p w14:paraId="7EC39FDF" w14:textId="77777777" w:rsidR="004D5EFA" w:rsidRDefault="001F7934">
      <w:r>
        <w:t>Juris Doctor, 1973 (Institution available upon request)</w:t>
      </w:r>
    </w:p>
    <w:p w14:paraId="31D9212D" w14:textId="77777777" w:rsidR="004D5EFA" w:rsidRDefault="001F7934">
      <w:r>
        <w:rPr>
          <w:b/>
        </w:rPr>
        <w:t>HONORS AND PUBLIC SERVICE</w:t>
      </w:r>
    </w:p>
    <w:p w14:paraId="71DA9C3A" w14:textId="77777777" w:rsidR="004D5EFA" w:rsidRDefault="001F7934">
      <w:r>
        <w:t xml:space="preserve">Recipient of the Justice Harry Lee </w:t>
      </w:r>
      <w:proofErr w:type="spellStart"/>
      <w:r>
        <w:t>Anstead</w:t>
      </w:r>
      <w:proofErr w:type="spellEnd"/>
      <w:r>
        <w:t xml:space="preserve"> Professionalism Award and the Justice Kogan Award from the Florida Association of Criminal Defense Lawyers. Honored with Lifetime Achievement and Community Service Awards from the Greater Miami Jewish Federation, the Guardian Angel Award from the NFL YET Center, the Heart Award from the Boys and Girls Club, and the Community Service Award from the City of South Miami. Gubernatorial Appointee to the Children’s Trust Governing Board of Miami-Dade County.</w:t>
      </w:r>
    </w:p>
    <w:p w14:paraId="6AA857F3" w14:textId="77777777" w:rsidR="004D5EFA" w:rsidRDefault="001F7934">
      <w:r>
        <w:rPr>
          <w:b/>
        </w:rPr>
        <w:t>PRACTICE FOCUS</w:t>
      </w:r>
    </w:p>
    <w:p w14:paraId="57430148" w14:textId="77777777" w:rsidR="004D5EFA" w:rsidRDefault="001F7934">
      <w:r>
        <w:t>Mediation, Arbitration, Special Master Appointments, Insurance Appraisal Disputes</w:t>
      </w:r>
    </w:p>
    <w:p w14:paraId="4DF78F66" w14:textId="0986F816" w:rsidR="00400CD0" w:rsidRDefault="00400CD0">
      <w:r>
        <w:t>NADN Roster of Mediators &amp; Arbitrators</w:t>
      </w:r>
    </w:p>
    <w:p w14:paraId="29D5037D" w14:textId="77777777" w:rsidR="00400CD0" w:rsidRDefault="00400CD0" w:rsidP="00230135">
      <w:r>
        <w:t>AAA-ICDR Roster of Mediators &amp; Arbitrators</w:t>
      </w:r>
    </w:p>
    <w:p w14:paraId="7851E2D5" w14:textId="6BF39D43" w:rsidR="00400CD0" w:rsidRDefault="00400CD0"/>
    <w:sectPr w:rsidR="00400CD0" w:rsidSect="000346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5536629">
    <w:abstractNumId w:val="8"/>
  </w:num>
  <w:num w:numId="2" w16cid:durableId="941304071">
    <w:abstractNumId w:val="6"/>
  </w:num>
  <w:num w:numId="3" w16cid:durableId="2106225546">
    <w:abstractNumId w:val="5"/>
  </w:num>
  <w:num w:numId="4" w16cid:durableId="1906990997">
    <w:abstractNumId w:val="4"/>
  </w:num>
  <w:num w:numId="5" w16cid:durableId="365447644">
    <w:abstractNumId w:val="7"/>
  </w:num>
  <w:num w:numId="6" w16cid:durableId="406272357">
    <w:abstractNumId w:val="3"/>
  </w:num>
  <w:num w:numId="7" w16cid:durableId="2103064790">
    <w:abstractNumId w:val="2"/>
  </w:num>
  <w:num w:numId="8" w16cid:durableId="284195322">
    <w:abstractNumId w:val="1"/>
  </w:num>
  <w:num w:numId="9" w16cid:durableId="160452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44342"/>
    <w:rsid w:val="0015074B"/>
    <w:rsid w:val="001D760D"/>
    <w:rsid w:val="001F7934"/>
    <w:rsid w:val="0029639D"/>
    <w:rsid w:val="00326F90"/>
    <w:rsid w:val="00375139"/>
    <w:rsid w:val="00400CD0"/>
    <w:rsid w:val="004D5EFA"/>
    <w:rsid w:val="007D5EDF"/>
    <w:rsid w:val="0087204A"/>
    <w:rsid w:val="00AA1D8D"/>
    <w:rsid w:val="00B47730"/>
    <w:rsid w:val="00B8563A"/>
    <w:rsid w:val="00CB0664"/>
    <w:rsid w:val="00ED0BF9"/>
    <w:rsid w:val="00F42F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792BB2"/>
  <w14:defaultImageDpi w14:val="300"/>
  <w15:docId w15:val="{EE145AFD-BF76-5044-BF45-516D2C3D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Claudia Leone</cp:lastModifiedBy>
  <cp:revision>2</cp:revision>
  <dcterms:created xsi:type="dcterms:W3CDTF">2026-02-24T17:08:00Z</dcterms:created>
  <dcterms:modified xsi:type="dcterms:W3CDTF">2026-02-24T17:08:00Z</dcterms:modified>
  <cp:category/>
</cp:coreProperties>
</file>